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848" w:rsidRPr="006F7848" w:rsidRDefault="006F7848" w:rsidP="006F7848">
      <w:pPr>
        <w:shd w:val="clear" w:color="auto" w:fill="FFFFFF"/>
        <w:spacing w:after="240" w:line="240" w:lineRule="auto"/>
        <w:jc w:val="right"/>
        <w:textAlignment w:val="baseline"/>
        <w:outlineLvl w:val="1"/>
        <w:rPr>
          <w:rFonts w:eastAsia="Times New Roman"/>
          <w:b/>
          <w:bCs/>
          <w:color w:val="444444"/>
          <w:szCs w:val="24"/>
          <w:lang w:eastAsia="ru-RU"/>
        </w:rPr>
      </w:pPr>
      <w:r w:rsidRPr="006F7848">
        <w:rPr>
          <w:rFonts w:eastAsia="Times New Roman"/>
          <w:b/>
          <w:bCs/>
          <w:color w:val="444444"/>
          <w:szCs w:val="24"/>
          <w:lang w:eastAsia="ru-RU"/>
        </w:rPr>
        <w:t>Утверждены</w:t>
      </w:r>
      <w:r w:rsidRPr="006F7848">
        <w:rPr>
          <w:rFonts w:eastAsia="Times New Roman"/>
          <w:b/>
          <w:bCs/>
          <w:color w:val="444444"/>
          <w:szCs w:val="24"/>
          <w:lang w:eastAsia="ru-RU"/>
        </w:rPr>
        <w:br/>
        <w:t>приказом Министерства</w:t>
      </w:r>
      <w:r w:rsidRPr="006F7848">
        <w:rPr>
          <w:rFonts w:eastAsia="Times New Roman"/>
          <w:b/>
          <w:bCs/>
          <w:color w:val="444444"/>
          <w:szCs w:val="24"/>
          <w:lang w:eastAsia="ru-RU"/>
        </w:rPr>
        <w:br/>
      </w:r>
      <w:proofErr w:type="gramStart"/>
      <w:r w:rsidRPr="006F7848">
        <w:rPr>
          <w:rFonts w:eastAsia="Times New Roman"/>
          <w:b/>
          <w:bCs/>
          <w:color w:val="444444"/>
          <w:szCs w:val="24"/>
          <w:lang w:eastAsia="ru-RU"/>
        </w:rPr>
        <w:t>социальной</w:t>
      </w:r>
      <w:proofErr w:type="gramEnd"/>
      <w:r w:rsidRPr="006F7848">
        <w:rPr>
          <w:rFonts w:eastAsia="Times New Roman"/>
          <w:b/>
          <w:bCs/>
          <w:color w:val="444444"/>
          <w:szCs w:val="24"/>
          <w:lang w:eastAsia="ru-RU"/>
        </w:rPr>
        <w:t xml:space="preserve"> защиты</w:t>
      </w:r>
      <w:r w:rsidRPr="006F7848">
        <w:rPr>
          <w:rFonts w:eastAsia="Times New Roman"/>
          <w:b/>
          <w:bCs/>
          <w:color w:val="444444"/>
          <w:szCs w:val="24"/>
          <w:lang w:eastAsia="ru-RU"/>
        </w:rPr>
        <w:br/>
        <w:t>населения Кузбасса</w:t>
      </w:r>
      <w:r w:rsidRPr="006F7848">
        <w:rPr>
          <w:rFonts w:eastAsia="Times New Roman"/>
          <w:b/>
          <w:bCs/>
          <w:color w:val="444444"/>
          <w:szCs w:val="24"/>
          <w:lang w:eastAsia="ru-RU"/>
        </w:rPr>
        <w:br/>
        <w:t>от 29 июля 2024 г. N 160</w:t>
      </w:r>
    </w:p>
    <w:p w:rsidR="006F7848" w:rsidRPr="006F7848" w:rsidRDefault="006F7848" w:rsidP="006F7848">
      <w:pPr>
        <w:shd w:val="clear" w:color="auto" w:fill="FFFFFF"/>
        <w:spacing w:after="240" w:line="240" w:lineRule="auto"/>
        <w:jc w:val="center"/>
        <w:textAlignment w:val="baseline"/>
        <w:rPr>
          <w:rFonts w:eastAsia="Times New Roman"/>
          <w:b/>
          <w:bCs/>
          <w:color w:val="444444"/>
          <w:szCs w:val="24"/>
          <w:lang w:eastAsia="ru-RU"/>
        </w:rPr>
      </w:pPr>
      <w:r w:rsidRPr="006F7848">
        <w:rPr>
          <w:rFonts w:eastAsia="Times New Roman"/>
          <w:b/>
          <w:bCs/>
          <w:color w:val="444444"/>
          <w:szCs w:val="24"/>
          <w:lang w:eastAsia="ru-RU"/>
        </w:rPr>
        <w:t>НОРМЫ ПИТАНИЯ В ОРГАНИЗАЦИЯХ СОЦИАЛЬНОГО ОБСЛУЖИВАНИЯ КЕМЕРОВСКОЙ ОБЛАСТИ - КУЗБАССА, ОСУЩЕСТВЛЯЮЩИХ СТАЦИОНАРНОЕ СОЦИАЛЬНОЕ ОБСЛУЖИВАНИЕ, ДЛЯ ГРАЖДА</w:t>
      </w:r>
      <w:r>
        <w:rPr>
          <w:rFonts w:eastAsia="Times New Roman"/>
          <w:b/>
          <w:bCs/>
          <w:color w:val="444444"/>
          <w:szCs w:val="24"/>
          <w:lang w:eastAsia="ru-RU"/>
        </w:rPr>
        <w:t>Н ПОЖИЛОГО ВОЗРАСТА И ИНВАЛИДОВ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98"/>
        <w:gridCol w:w="3183"/>
        <w:gridCol w:w="1195"/>
        <w:gridCol w:w="2304"/>
        <w:gridCol w:w="2075"/>
      </w:tblGrid>
      <w:tr w:rsidR="006F7848" w:rsidRPr="006F7848" w:rsidTr="006F7848">
        <w:trPr>
          <w:trHeight w:val="12"/>
        </w:trPr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rPr>
                <w:rFonts w:eastAsia="Times New Roman"/>
                <w:szCs w:val="24"/>
                <w:lang w:eastAsia="ru-RU"/>
              </w:rPr>
            </w:pPr>
          </w:p>
        </w:tc>
        <w:tc>
          <w:tcPr>
            <w:tcW w:w="3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rPr>
                <w:rFonts w:eastAsia="Times New Roman"/>
                <w:szCs w:val="24"/>
                <w:lang w:eastAsia="ru-R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rPr>
                <w:rFonts w:eastAsia="Times New Roman"/>
                <w:szCs w:val="24"/>
                <w:lang w:eastAsia="ru-RU"/>
              </w:rPr>
            </w:pPr>
          </w:p>
        </w:tc>
        <w:tc>
          <w:tcPr>
            <w:tcW w:w="2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rPr>
                <w:rFonts w:eastAsia="Times New Roman"/>
                <w:szCs w:val="24"/>
                <w:lang w:eastAsia="ru-RU"/>
              </w:rPr>
            </w:pP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rPr>
                <w:rFonts w:eastAsia="Times New Roman"/>
                <w:szCs w:val="24"/>
                <w:lang w:eastAsia="ru-RU"/>
              </w:rPr>
            </w:pP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center"/>
              <w:textAlignment w:val="baseline"/>
              <w:rPr>
                <w:rFonts w:eastAsia="Times New Roman"/>
                <w:sz w:val="20"/>
                <w:szCs w:val="24"/>
                <w:lang w:eastAsia="ru-RU"/>
              </w:rPr>
            </w:pPr>
            <w:r w:rsidRPr="006F7848">
              <w:rPr>
                <w:rFonts w:eastAsia="Times New Roman"/>
                <w:sz w:val="20"/>
                <w:szCs w:val="24"/>
                <w:lang w:eastAsia="ru-RU"/>
              </w:rPr>
              <w:t xml:space="preserve">N </w:t>
            </w:r>
            <w:proofErr w:type="spellStart"/>
            <w:proofErr w:type="gramStart"/>
            <w:r w:rsidRPr="006F7848">
              <w:rPr>
                <w:rFonts w:eastAsia="Times New Roman"/>
                <w:sz w:val="20"/>
                <w:szCs w:val="24"/>
                <w:lang w:eastAsia="ru-RU"/>
              </w:rPr>
              <w:t>п</w:t>
            </w:r>
            <w:proofErr w:type="spellEnd"/>
            <w:proofErr w:type="gramEnd"/>
            <w:r w:rsidRPr="006F7848">
              <w:rPr>
                <w:rFonts w:eastAsia="Times New Roman"/>
                <w:sz w:val="20"/>
                <w:szCs w:val="24"/>
                <w:lang w:eastAsia="ru-RU"/>
              </w:rPr>
              <w:t>/</w:t>
            </w:r>
            <w:proofErr w:type="spellStart"/>
            <w:r w:rsidRPr="006F7848">
              <w:rPr>
                <w:rFonts w:eastAsia="Times New Roman"/>
                <w:sz w:val="20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center"/>
              <w:textAlignment w:val="baseline"/>
              <w:rPr>
                <w:rFonts w:eastAsia="Times New Roman"/>
                <w:sz w:val="20"/>
                <w:szCs w:val="24"/>
                <w:lang w:eastAsia="ru-RU"/>
              </w:rPr>
            </w:pPr>
            <w:r w:rsidRPr="006F7848">
              <w:rPr>
                <w:rFonts w:eastAsia="Times New Roman"/>
                <w:sz w:val="20"/>
                <w:szCs w:val="24"/>
                <w:lang w:eastAsia="ru-RU"/>
              </w:rPr>
              <w:t>Наименование продуктов питания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center"/>
              <w:textAlignment w:val="baseline"/>
              <w:rPr>
                <w:rFonts w:eastAsia="Times New Roman"/>
                <w:sz w:val="20"/>
                <w:szCs w:val="24"/>
                <w:lang w:eastAsia="ru-RU"/>
              </w:rPr>
            </w:pPr>
            <w:r w:rsidRPr="006F7848">
              <w:rPr>
                <w:rFonts w:eastAsia="Times New Roman"/>
                <w:sz w:val="20"/>
                <w:szCs w:val="24"/>
                <w:lang w:eastAsia="ru-RU"/>
              </w:rPr>
              <w:t>Единица измерения</w:t>
            </w:r>
          </w:p>
        </w:tc>
        <w:tc>
          <w:tcPr>
            <w:tcW w:w="46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center"/>
              <w:textAlignment w:val="baseline"/>
              <w:rPr>
                <w:rFonts w:eastAsia="Times New Roman"/>
                <w:sz w:val="20"/>
                <w:szCs w:val="24"/>
                <w:lang w:eastAsia="ru-RU"/>
              </w:rPr>
            </w:pPr>
            <w:r w:rsidRPr="006F7848">
              <w:rPr>
                <w:rFonts w:eastAsia="Times New Roman"/>
                <w:sz w:val="20"/>
                <w:szCs w:val="24"/>
                <w:lang w:eastAsia="ru-RU"/>
              </w:rPr>
              <w:t>Наименование организаций социального обслуживания</w:t>
            </w:r>
          </w:p>
        </w:tc>
      </w:tr>
      <w:tr w:rsidR="006F7848" w:rsidRPr="006F7848" w:rsidTr="006F7848">
        <w:tc>
          <w:tcPr>
            <w:tcW w:w="55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center"/>
              <w:rPr>
                <w:rFonts w:eastAsia="Times New Roman"/>
                <w:sz w:val="20"/>
                <w:szCs w:val="24"/>
                <w:lang w:eastAsia="ru-RU"/>
              </w:rPr>
            </w:pPr>
          </w:p>
        </w:tc>
        <w:tc>
          <w:tcPr>
            <w:tcW w:w="33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center"/>
              <w:rPr>
                <w:rFonts w:eastAsia="Times New Roman"/>
                <w:sz w:val="20"/>
                <w:szCs w:val="24"/>
                <w:lang w:eastAsia="ru-RU"/>
              </w:rPr>
            </w:pPr>
          </w:p>
        </w:tc>
        <w:tc>
          <w:tcPr>
            <w:tcW w:w="9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center"/>
              <w:rPr>
                <w:rFonts w:eastAsia="Times New Roman"/>
                <w:sz w:val="20"/>
                <w:szCs w:val="24"/>
                <w:lang w:eastAsia="ru-RU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center"/>
              <w:textAlignment w:val="baseline"/>
              <w:rPr>
                <w:rFonts w:eastAsia="Times New Roman"/>
                <w:sz w:val="20"/>
                <w:szCs w:val="24"/>
                <w:lang w:eastAsia="ru-RU"/>
              </w:rPr>
            </w:pPr>
            <w:r w:rsidRPr="006F7848">
              <w:rPr>
                <w:rFonts w:eastAsia="Times New Roman"/>
                <w:sz w:val="20"/>
                <w:szCs w:val="24"/>
                <w:lang w:eastAsia="ru-RU"/>
              </w:rPr>
              <w:t>Дом-интернат для престарелых и инвалидов, специальный дом-интернат для престарелых и инвалидов, отделение милосердия дома-интерната, предназначенного для граждан, имеющих психические расстройства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center"/>
              <w:textAlignment w:val="baseline"/>
              <w:rPr>
                <w:rFonts w:eastAsia="Times New Roman"/>
                <w:sz w:val="20"/>
                <w:szCs w:val="24"/>
                <w:lang w:eastAsia="ru-RU"/>
              </w:rPr>
            </w:pPr>
            <w:r w:rsidRPr="006F7848">
              <w:rPr>
                <w:rFonts w:eastAsia="Times New Roman"/>
                <w:sz w:val="20"/>
                <w:szCs w:val="24"/>
                <w:lang w:eastAsia="ru-RU"/>
              </w:rPr>
              <w:t>Дом-интернат для граждан, имеющих психические расстройства</w:t>
            </w:r>
          </w:p>
        </w:tc>
      </w:tr>
      <w:tr w:rsidR="006F7848" w:rsidRPr="006F7848" w:rsidTr="006F7848">
        <w:tc>
          <w:tcPr>
            <w:tcW w:w="55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rPr>
                <w:rFonts w:eastAsia="Times New Roman"/>
                <w:szCs w:val="24"/>
                <w:lang w:eastAsia="ru-RU"/>
              </w:rPr>
            </w:pPr>
          </w:p>
        </w:tc>
        <w:tc>
          <w:tcPr>
            <w:tcW w:w="33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rPr>
                <w:rFonts w:eastAsia="Times New Roman"/>
                <w:szCs w:val="24"/>
                <w:lang w:eastAsia="ru-RU"/>
              </w:rPr>
            </w:pPr>
          </w:p>
        </w:tc>
        <w:tc>
          <w:tcPr>
            <w:tcW w:w="9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rPr>
                <w:rFonts w:eastAsia="Times New Roman"/>
                <w:szCs w:val="24"/>
                <w:lang w:eastAsia="ru-RU"/>
              </w:rPr>
            </w:pPr>
          </w:p>
        </w:tc>
        <w:tc>
          <w:tcPr>
            <w:tcW w:w="46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 w:val="20"/>
                <w:szCs w:val="24"/>
                <w:lang w:eastAsia="ru-RU"/>
              </w:rPr>
              <w:t>Количество продуктов (брутто) на одного человека в сутки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4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5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Хлеб пшеничный, в т.ч. хлеб, обогащенный микр</w:t>
            </w:r>
            <w:proofErr w:type="gramStart"/>
            <w:r w:rsidRPr="006F7848">
              <w:rPr>
                <w:rFonts w:eastAsia="Times New Roman"/>
                <w:szCs w:val="24"/>
                <w:lang w:eastAsia="ru-RU"/>
              </w:rPr>
              <w:t>о-</w:t>
            </w:r>
            <w:proofErr w:type="gramEnd"/>
            <w:r w:rsidRPr="006F7848">
              <w:rPr>
                <w:rFonts w:eastAsia="Times New Roman"/>
                <w:szCs w:val="24"/>
                <w:lang w:eastAsia="ru-RU"/>
              </w:rPr>
              <w:t xml:space="preserve"> и </w:t>
            </w:r>
            <w:proofErr w:type="spellStart"/>
            <w:r w:rsidRPr="006F7848">
              <w:rPr>
                <w:rFonts w:eastAsia="Times New Roman"/>
                <w:szCs w:val="24"/>
                <w:lang w:eastAsia="ru-RU"/>
              </w:rPr>
              <w:t>макронутриентами</w:t>
            </w:r>
            <w:proofErr w:type="spellEnd"/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150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150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 xml:space="preserve">Хлеб ржаной, в т.ч. хлеб, обогащенный микро и </w:t>
            </w:r>
            <w:proofErr w:type="spellStart"/>
            <w:r w:rsidRPr="006F7848">
              <w:rPr>
                <w:rFonts w:eastAsia="Times New Roman"/>
                <w:szCs w:val="24"/>
                <w:lang w:eastAsia="ru-RU"/>
              </w:rPr>
              <w:t>макронутриентами</w:t>
            </w:r>
            <w:proofErr w:type="spellEnd"/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150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150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Крупы (рисовая, гречневая, пшенная, манная, овсяная); горох, фасоль, чечевица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80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80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4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Макаронные изделия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25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5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Мука пшеничная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6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Картофель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300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400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7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Овощи, свежие (всего), в том числе: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424,2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424,2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7.1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Капуста белокочанная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146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146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7.2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Свекла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75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75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7.3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Морковь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90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90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7.4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Лук репчатый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69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69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7.5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Огурцы, помидоры (парниковые)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15,2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15,2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7.6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proofErr w:type="gramStart"/>
            <w:r w:rsidRPr="006F7848">
              <w:rPr>
                <w:rFonts w:eastAsia="Times New Roman"/>
                <w:szCs w:val="24"/>
                <w:lang w:eastAsia="ru-RU"/>
              </w:rPr>
              <w:t xml:space="preserve">Другие овощи (кабачки, баклажаны, перец сладкий, капуста цветная, капуста брокколи, тыква, фасоль зеленая стручковая, чеснок, </w:t>
            </w:r>
            <w:r w:rsidRPr="006F7848">
              <w:rPr>
                <w:rFonts w:eastAsia="Times New Roman"/>
                <w:szCs w:val="24"/>
                <w:lang w:eastAsia="ru-RU"/>
              </w:rPr>
              <w:lastRenderedPageBreak/>
              <w:t>редис)</w:t>
            </w:r>
            <w:proofErr w:type="gramEnd"/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lastRenderedPageBreak/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29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29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Зелень (лук зеленый, петрушка, укроп)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9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proofErr w:type="gramStart"/>
            <w:r w:rsidRPr="006F7848">
              <w:rPr>
                <w:rFonts w:eastAsia="Times New Roman"/>
                <w:szCs w:val="24"/>
                <w:lang w:eastAsia="ru-RU"/>
              </w:rPr>
              <w:t>Овощи</w:t>
            </w:r>
            <w:proofErr w:type="gramEnd"/>
            <w:r w:rsidRPr="006F7848">
              <w:rPr>
                <w:rFonts w:eastAsia="Times New Roman"/>
                <w:szCs w:val="24"/>
                <w:lang w:eastAsia="ru-RU"/>
              </w:rPr>
              <w:t xml:space="preserve"> соленные и маринованные (капуста, огурцы, помидоры)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18,8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18,8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10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Овощи консервированные (горошек зеленый, фасоль, кукуруза, икра баклажанная, кабачковая и др.)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38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38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11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Томатная паста, томат-пюре, кетчуп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4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4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12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Фрукты и ягоды, свежие, свежемороженые, свежие цитрусовые, в том числе консервированные фрукты, ягоды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150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150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13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Соки фруктовые, овощные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мл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100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100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14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Сухофрукты (курага, чернослив, изюм, компотная смесь)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20,4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20,4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15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 xml:space="preserve">Молоко, в том числе обогащенное </w:t>
            </w:r>
            <w:proofErr w:type="spellStart"/>
            <w:r w:rsidRPr="006F7848">
              <w:rPr>
                <w:rFonts w:eastAsia="Times New Roman"/>
                <w:szCs w:val="24"/>
                <w:lang w:eastAsia="ru-RU"/>
              </w:rPr>
              <w:t>микронутриентами</w:t>
            </w:r>
            <w:proofErr w:type="spellEnd"/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мл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211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211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16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 xml:space="preserve">Кисломолочные продукты (кефир, йогурт, ряженка, простокваша, ацидофилин), в том числе обогащенные </w:t>
            </w:r>
            <w:proofErr w:type="spellStart"/>
            <w:r w:rsidRPr="006F7848">
              <w:rPr>
                <w:rFonts w:eastAsia="Times New Roman"/>
                <w:szCs w:val="24"/>
                <w:lang w:eastAsia="ru-RU"/>
              </w:rPr>
              <w:t>микронутриентами</w:t>
            </w:r>
            <w:proofErr w:type="spellEnd"/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125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125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17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Творог, творожная масса, творожные сырки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20,4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20,4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18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Сметана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15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15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19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Сыр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16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17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20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Мясо (говядина, свинина мясная, субпродукты 1, мясные консервы)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127,7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150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21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Птица/кролик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57/40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30/40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22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Рыба, рыбопродукты, нерыбные продукты моря, рыбные консервы, рыба соленая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59,1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65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23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Колбасные изделия, в том числе обогащенное микр</w:t>
            </w:r>
            <w:proofErr w:type="gramStart"/>
            <w:r w:rsidRPr="006F7848">
              <w:rPr>
                <w:rFonts w:eastAsia="Times New Roman"/>
                <w:szCs w:val="24"/>
                <w:lang w:eastAsia="ru-RU"/>
              </w:rPr>
              <w:t>о-</w:t>
            </w:r>
            <w:proofErr w:type="gramEnd"/>
            <w:r w:rsidRPr="006F7848">
              <w:rPr>
                <w:rFonts w:eastAsia="Times New Roman"/>
                <w:szCs w:val="24"/>
                <w:lang w:eastAsia="ru-RU"/>
              </w:rPr>
              <w:t xml:space="preserve"> и </w:t>
            </w:r>
            <w:proofErr w:type="spellStart"/>
            <w:r w:rsidRPr="006F7848">
              <w:rPr>
                <w:rFonts w:eastAsia="Times New Roman"/>
                <w:szCs w:val="24"/>
                <w:lang w:eastAsia="ru-RU"/>
              </w:rPr>
              <w:t>макронутриентами</w:t>
            </w:r>
            <w:proofErr w:type="spellEnd"/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12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12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24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Яйцо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шт.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1/2 шт.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1/2 шт.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25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Масло сливочное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26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Маргарин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27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Масло растительное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28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Сахар, варенье, печенье, кондитерские изделия, мед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50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60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lastRenderedPageBreak/>
              <w:t>29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Дрожжи прессованные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0,75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0,75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30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Какао, кофе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1,4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1,4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31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Крахмал картофельный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5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5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32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Чай в ассортименте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33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Желатин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0,5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0,5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34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Специи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35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Соль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6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8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36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Уксус 3%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мл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2,5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37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Шиповник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15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15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38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Витаминно-минеральные комплексы (% от физиологической нормы) &lt;*&gt;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50 - 100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50 - 100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39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Смесь белковая композитная сухая &lt;*&gt; (расчет смеси приведен на примере специализированного продукта, где в 100,0 граммах смеси содержатся 40,0 грамм белка)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г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27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27</w:t>
            </w:r>
          </w:p>
        </w:tc>
      </w:tr>
      <w:tr w:rsidR="006F7848" w:rsidRPr="006F7848" w:rsidTr="006F784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40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Минеральная вода &lt;*&gt;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мл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600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F7848" w:rsidRPr="006F7848" w:rsidRDefault="006F7848" w:rsidP="006F7848">
            <w:pPr>
              <w:spacing w:after="0" w:line="240" w:lineRule="auto"/>
              <w:jc w:val="both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6F7848">
              <w:rPr>
                <w:rFonts w:eastAsia="Times New Roman"/>
                <w:szCs w:val="24"/>
                <w:lang w:eastAsia="ru-RU"/>
              </w:rPr>
              <w:t>600</w:t>
            </w:r>
          </w:p>
        </w:tc>
      </w:tr>
    </w:tbl>
    <w:p w:rsidR="006F7848" w:rsidRPr="006F7848" w:rsidRDefault="006F7848" w:rsidP="006F784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/>
          <w:color w:val="444444"/>
          <w:szCs w:val="24"/>
          <w:lang w:eastAsia="ru-RU"/>
        </w:rPr>
      </w:pPr>
      <w:r>
        <w:rPr>
          <w:rFonts w:eastAsia="Times New Roman"/>
          <w:color w:val="444444"/>
          <w:szCs w:val="24"/>
          <w:lang w:eastAsia="ru-RU"/>
        </w:rPr>
        <w:t>________________</w:t>
      </w:r>
    </w:p>
    <w:p w:rsidR="006F7848" w:rsidRPr="006F7848" w:rsidRDefault="006F7848" w:rsidP="006F7848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eastAsia="Times New Roman"/>
          <w:color w:val="444444"/>
          <w:szCs w:val="24"/>
          <w:lang w:eastAsia="ru-RU"/>
        </w:rPr>
      </w:pPr>
      <w:r w:rsidRPr="006F7848">
        <w:rPr>
          <w:rFonts w:eastAsia="Times New Roman"/>
          <w:color w:val="444444"/>
          <w:szCs w:val="24"/>
          <w:lang w:eastAsia="ru-RU"/>
        </w:rPr>
        <w:t>* Примеча</w:t>
      </w:r>
      <w:r>
        <w:rPr>
          <w:rFonts w:eastAsia="Times New Roman"/>
          <w:color w:val="444444"/>
          <w:szCs w:val="24"/>
          <w:lang w:eastAsia="ru-RU"/>
        </w:rPr>
        <w:t>ние. По медицинским показаниям.</w:t>
      </w:r>
    </w:p>
    <w:p w:rsidR="006F7848" w:rsidRPr="006F7848" w:rsidRDefault="006F7848" w:rsidP="006F7848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eastAsia="Times New Roman"/>
          <w:color w:val="444444"/>
          <w:sz w:val="22"/>
          <w:szCs w:val="24"/>
          <w:lang w:eastAsia="ru-RU"/>
        </w:rPr>
      </w:pPr>
      <w:r w:rsidRPr="006F7848">
        <w:rPr>
          <w:rFonts w:eastAsia="Times New Roman"/>
          <w:color w:val="444444"/>
          <w:sz w:val="22"/>
          <w:szCs w:val="24"/>
          <w:lang w:eastAsia="ru-RU"/>
        </w:rPr>
        <w:t xml:space="preserve">Для выполнения требований по </w:t>
      </w:r>
      <w:proofErr w:type="gramStart"/>
      <w:r w:rsidRPr="006F7848">
        <w:rPr>
          <w:rFonts w:eastAsia="Times New Roman"/>
          <w:color w:val="444444"/>
          <w:sz w:val="22"/>
          <w:szCs w:val="24"/>
          <w:lang w:eastAsia="ru-RU"/>
        </w:rPr>
        <w:t>контролю за</w:t>
      </w:r>
      <w:proofErr w:type="gramEnd"/>
      <w:r w:rsidRPr="006F7848">
        <w:rPr>
          <w:rFonts w:eastAsia="Times New Roman"/>
          <w:color w:val="444444"/>
          <w:sz w:val="22"/>
          <w:szCs w:val="24"/>
          <w:lang w:eastAsia="ru-RU"/>
        </w:rPr>
        <w:t xml:space="preserve"> качеством питания (снятие пробы и оставление суточной пробы) допускается производить дополнительную закладку продуктов на 2-х человек (при отчете по выполнению плана койко-дней данные порции не учитывать).</w:t>
      </w:r>
    </w:p>
    <w:p w:rsidR="006F7848" w:rsidRPr="006F7848" w:rsidRDefault="006F7848" w:rsidP="006F7848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eastAsia="Times New Roman"/>
          <w:color w:val="444444"/>
          <w:sz w:val="22"/>
          <w:szCs w:val="24"/>
          <w:lang w:eastAsia="ru-RU"/>
        </w:rPr>
      </w:pPr>
      <w:proofErr w:type="gramStart"/>
      <w:r w:rsidRPr="006F7848">
        <w:rPr>
          <w:rFonts w:eastAsia="Times New Roman"/>
          <w:color w:val="444444"/>
          <w:sz w:val="22"/>
          <w:szCs w:val="24"/>
          <w:lang w:eastAsia="ru-RU"/>
        </w:rPr>
        <w:t>По решению Совета по питанию допускается назначение дополнительного питания, увеличения калорийности, пищевой ценности, качества продуктов, выхода блюда на 10 - 15%, а также установление индивидуального объема выдаваемой пищи (на основании решения Совета по питанию (протокол заседания Совета) издается приказ по учреждению по каждому изменению в организации питания.</w:t>
      </w:r>
      <w:proofErr w:type="gramEnd"/>
    </w:p>
    <w:p w:rsidR="006F7848" w:rsidRPr="006F7848" w:rsidRDefault="006F7848" w:rsidP="006F7848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eastAsia="Times New Roman"/>
          <w:color w:val="444444"/>
          <w:sz w:val="22"/>
          <w:szCs w:val="24"/>
          <w:lang w:eastAsia="ru-RU"/>
        </w:rPr>
      </w:pPr>
      <w:r w:rsidRPr="006F7848">
        <w:rPr>
          <w:rFonts w:eastAsia="Times New Roman"/>
          <w:color w:val="444444"/>
          <w:sz w:val="22"/>
          <w:szCs w:val="24"/>
          <w:lang w:eastAsia="ru-RU"/>
        </w:rPr>
        <w:t>Разрешается в праздничные и выходные дни дополнительно включать в меню дорогие сорта рыб, деликатесные сорта колбас и мясных продуктов, шоколад и конфеты шоколадные, торты, пирожные и мороженое свыше утвержденных норм питания и за счет увеличения на 10% установленных суточных денежных расходов на питание.</w:t>
      </w:r>
    </w:p>
    <w:p w:rsidR="006F7848" w:rsidRPr="006F7848" w:rsidRDefault="006F7848" w:rsidP="006F7848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eastAsia="Times New Roman"/>
          <w:color w:val="444444"/>
          <w:sz w:val="22"/>
          <w:szCs w:val="24"/>
          <w:lang w:eastAsia="ru-RU"/>
        </w:rPr>
      </w:pPr>
      <w:r w:rsidRPr="006F7848">
        <w:rPr>
          <w:rFonts w:eastAsia="Times New Roman"/>
          <w:color w:val="444444"/>
          <w:sz w:val="22"/>
          <w:szCs w:val="24"/>
          <w:lang w:eastAsia="ru-RU"/>
        </w:rPr>
        <w:t>Разрешается использование полуфабрикатов, при условии их перерасчета на нормы питания с применением количества продуктов, указанных производителем на упаковке.</w:t>
      </w:r>
    </w:p>
    <w:p w:rsidR="006F7848" w:rsidRPr="006F7848" w:rsidRDefault="006F7848" w:rsidP="006F7848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eastAsia="Times New Roman"/>
          <w:color w:val="444444"/>
          <w:sz w:val="22"/>
          <w:szCs w:val="24"/>
          <w:lang w:eastAsia="ru-RU"/>
        </w:rPr>
      </w:pPr>
      <w:r w:rsidRPr="006F7848">
        <w:rPr>
          <w:rFonts w:eastAsia="Times New Roman"/>
          <w:color w:val="444444"/>
          <w:sz w:val="22"/>
          <w:szCs w:val="24"/>
          <w:lang w:eastAsia="ru-RU"/>
        </w:rPr>
        <w:t>При составлении отчета о выполнении натуральных норм, продукты не указанные в перечне, указывать после смеси белковой композитной сухой* поименно каждый продукт.</w:t>
      </w:r>
      <w:r w:rsidRPr="006F7848">
        <w:rPr>
          <w:rFonts w:eastAsia="Times New Roman"/>
          <w:color w:val="444444"/>
          <w:sz w:val="22"/>
          <w:szCs w:val="24"/>
          <w:lang w:eastAsia="ru-RU"/>
        </w:rPr>
        <w:br/>
      </w:r>
    </w:p>
    <w:p w:rsidR="006F7848" w:rsidRPr="006F7848" w:rsidRDefault="006F7848" w:rsidP="006F7848">
      <w:pPr>
        <w:shd w:val="clear" w:color="auto" w:fill="FFFFFF"/>
        <w:spacing w:after="240" w:line="240" w:lineRule="auto"/>
        <w:jc w:val="both"/>
        <w:textAlignment w:val="baseline"/>
        <w:outlineLvl w:val="1"/>
        <w:rPr>
          <w:rFonts w:eastAsia="Times New Roman"/>
          <w:b/>
          <w:bCs/>
          <w:color w:val="444444"/>
          <w:szCs w:val="24"/>
          <w:lang w:eastAsia="ru-RU"/>
        </w:rPr>
      </w:pPr>
    </w:p>
    <w:p w:rsidR="00C17FCC" w:rsidRPr="006F7848" w:rsidRDefault="00C17FCC" w:rsidP="006F7848">
      <w:pPr>
        <w:jc w:val="both"/>
        <w:rPr>
          <w:szCs w:val="24"/>
        </w:rPr>
      </w:pPr>
    </w:p>
    <w:sectPr w:rsidR="00C17FCC" w:rsidRPr="006F7848" w:rsidSect="00C17F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6F7848"/>
    <w:rsid w:val="006F7848"/>
    <w:rsid w:val="009B77CA"/>
    <w:rsid w:val="00C17FCC"/>
    <w:rsid w:val="00F71D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7FCC"/>
  </w:style>
  <w:style w:type="paragraph" w:styleId="2">
    <w:name w:val="heading 2"/>
    <w:basedOn w:val="a"/>
    <w:link w:val="20"/>
    <w:uiPriority w:val="9"/>
    <w:qFormat/>
    <w:rsid w:val="006F7848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F7848"/>
    <w:rPr>
      <w:rFonts w:eastAsia="Times New Roman"/>
      <w:b/>
      <w:bCs/>
      <w:sz w:val="36"/>
      <w:szCs w:val="36"/>
      <w:lang w:eastAsia="ru-RU"/>
    </w:rPr>
  </w:style>
  <w:style w:type="paragraph" w:customStyle="1" w:styleId="headertext">
    <w:name w:val="headertext"/>
    <w:basedOn w:val="a"/>
    <w:rsid w:val="006F7848"/>
    <w:pPr>
      <w:spacing w:before="100" w:beforeAutospacing="1" w:after="100" w:afterAutospacing="1" w:line="240" w:lineRule="auto"/>
    </w:pPr>
    <w:rPr>
      <w:rFonts w:eastAsia="Times New Roman"/>
      <w:szCs w:val="24"/>
      <w:lang w:eastAsia="ru-RU"/>
    </w:rPr>
  </w:style>
  <w:style w:type="paragraph" w:customStyle="1" w:styleId="formattext">
    <w:name w:val="formattext"/>
    <w:basedOn w:val="a"/>
    <w:rsid w:val="006F7848"/>
    <w:pPr>
      <w:spacing w:before="100" w:beforeAutospacing="1" w:after="100" w:afterAutospacing="1" w:line="240" w:lineRule="auto"/>
    </w:pPr>
    <w:rPr>
      <w:rFonts w:eastAsia="Times New Roman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452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54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06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5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663</Words>
  <Characters>3783</Characters>
  <Application>Microsoft Office Word</Application>
  <DocSecurity>0</DocSecurity>
  <Lines>31</Lines>
  <Paragraphs>8</Paragraphs>
  <ScaleCrop>false</ScaleCrop>
  <Company/>
  <LinksUpToDate>false</LinksUpToDate>
  <CharactersWithSpaces>4438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 Сазонова</dc:creator>
  <cp:keywords/>
  <dc:description/>
  <cp:lastModifiedBy>Валентина Сазонова</cp:lastModifiedBy>
  <cp:revision>3</cp:revision>
  <dcterms:created xsi:type="dcterms:W3CDTF">2025-01-23T04:26:00Z</dcterms:created>
  <dcterms:modified xsi:type="dcterms:W3CDTF">2025-01-23T04:32:00Z</dcterms:modified>
</cp:coreProperties>
</file>